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0B" w:rsidRDefault="00742A0B">
      <w:r>
        <w:rPr>
          <w:noProof/>
          <w:lang w:eastAsia="ru-RU"/>
        </w:rPr>
        <w:drawing>
          <wp:inline distT="0" distB="0" distL="0" distR="0">
            <wp:extent cx="5940425" cy="81989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0B" w:rsidRDefault="00742A0B">
      <w:r>
        <w:br w:type="page"/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1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оказания неотложной медицинской помощи населению Российской Федерации при острых заболеваниях и состояниях глаза, его придаточного аппарата и орбиты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sub_1001"/>
    </w:p>
    <w:bookmarkEnd w:id="0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оказания скорой и неотложной медицинской помощи населению при острых заболеваниях и состояниях глаза, его придаточного аппарата и орбиты в организациях государственной и муниципальной систем здравоохранения (далее - ЛПУ).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742A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Оказание скорой медицинской помощи больным с острыми заболеваниями и состояниями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</w:t>
      </w:r>
      <w:proofErr w:type="gramEnd"/>
      <w:r w:rsidRPr="00742A0B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 острыми заболеваниями) включает два этапа:</w:t>
      </w:r>
    </w:p>
    <w:bookmarkEnd w:id="1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 xml:space="preserve">первый -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догоспитальный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>, осуществляемый врачебными и фельдшерскими выездными бригадами;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второй - стационарный, осуществляемый в офтальмологических отделениях на базе республиканских, краевых, областных учреждений здравоохранения, городских больниц, больниц скорой медицинской помощи, центров, центральных районных больниц, федеральных учреждений, оказывающих медицинскую помощь, в которых обеспечивается круглосуточная неотложная офтальмологическая медицинская помощь.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742A0B">
        <w:rPr>
          <w:rFonts w:ascii="Times New Roman" w:hAnsi="Times New Roman" w:cs="Times New Roman"/>
          <w:sz w:val="24"/>
          <w:szCs w:val="24"/>
        </w:rPr>
        <w:t>3. Скорая медицинская помощь (далее - СМП) больным при острых заболеваниях и состояниях глаза, его придаточного аппарата и орбиты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bookmarkEnd w:id="2"/>
      <w:r w:rsidRPr="00742A0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 xml:space="preserve">Бригада СМП доставляет больных с острыми заболеваниями и состояниями глаза, его придаточного аппарата и орбиты в ЛПУ, имеющие в своем составе кабинеты неотложной офтальмологической помощи, осуществляющие свою деятельность в соответствии с </w:t>
      </w:r>
      <w:hyperlink w:anchor="sub_11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приложениями N 1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2000" w:history="1">
        <w:r w:rsidRPr="00742A0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настоящему Порядку, на базе федеральных, республиканских, краевых, областных учреждений здравоохранения, городских больниц, центральных районных больниц, больниц скорой медицинской помощи, центров, офтальмологических больниц, в</w:t>
      </w:r>
      <w:proofErr w:type="gramEnd"/>
      <w:r w:rsidRPr="00742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42A0B">
        <w:rPr>
          <w:rFonts w:ascii="Times New Roman" w:hAnsi="Times New Roman" w:cs="Times New Roman"/>
          <w:sz w:val="24"/>
          <w:szCs w:val="24"/>
        </w:rPr>
        <w:t xml:space="preserve"> обеспечивается круглосуточная неотложная офтальмологическая медицинская помощь.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742A0B">
        <w:rPr>
          <w:rFonts w:ascii="Times New Roman" w:hAnsi="Times New Roman" w:cs="Times New Roman"/>
          <w:sz w:val="24"/>
          <w:szCs w:val="24"/>
        </w:rPr>
        <w:t>5. Неотложная медицинская помощь осуществляется в кабинетах неотложной офтальмологической помощи и офтальмологических кабинетах амбулаторно-поликлинических учреждений.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6"/>
      <w:bookmarkEnd w:id="4"/>
      <w:r w:rsidRPr="00742A0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При самостоятельном обращении больных с острыми заболеваниями и состояниями глаза, его придаточного аппарата и орбиты в кабинет неотложной офтальмологической помощи или офтальмологический кабинет амбулаторно-поликлинического учреждения врач-офтальмолог оказывает неотложную амбулаторную терапевтическую или хирургическую медицинскую помощь,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</w:t>
      </w:r>
      <w:proofErr w:type="gramEnd"/>
      <w:r w:rsidRPr="00742A0B">
        <w:rPr>
          <w:rFonts w:ascii="Times New Roman" w:hAnsi="Times New Roman" w:cs="Times New Roman"/>
          <w:sz w:val="24"/>
          <w:szCs w:val="24"/>
        </w:rPr>
        <w:t xml:space="preserve"> помощи в стационаре, направляет больного в офтальмологическое отделение федеральных, </w:t>
      </w:r>
      <w:r w:rsidRPr="00742A0B">
        <w:rPr>
          <w:rFonts w:ascii="Times New Roman" w:hAnsi="Times New Roman" w:cs="Times New Roman"/>
          <w:sz w:val="24"/>
          <w:szCs w:val="24"/>
        </w:rPr>
        <w:lastRenderedPageBreak/>
        <w:t>республиканских, краевых, областных учреждений здравоохранения, городских больниц, больниц скорой медицинской помощи, центров, центральных районных больниц, в которых обеспечивается круглосуточная неотложная офтальмологическая медицинская помощь.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7"/>
      <w:bookmarkEnd w:id="5"/>
      <w:r w:rsidRPr="00742A0B">
        <w:rPr>
          <w:rFonts w:ascii="Times New Roman" w:hAnsi="Times New Roman" w:cs="Times New Roman"/>
          <w:sz w:val="24"/>
          <w:szCs w:val="24"/>
        </w:rPr>
        <w:t>7. При отсутствии медицинских показаний к госпитализации в офтальмологическое отделение, больным проводится амбулаторное терапевтическое или хирургическое лечение.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8"/>
      <w:bookmarkEnd w:id="6"/>
      <w:r w:rsidRPr="00742A0B">
        <w:rPr>
          <w:rFonts w:ascii="Times New Roman" w:hAnsi="Times New Roman" w:cs="Times New Roman"/>
          <w:sz w:val="24"/>
          <w:szCs w:val="24"/>
        </w:rPr>
        <w:t>8. При наличии медицинских показаний для оказания специализированной медицинской помощи в условиях стационара больной госпитализируется в офтальмологическое отделение.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9"/>
      <w:bookmarkEnd w:id="7"/>
      <w:r w:rsidRPr="00742A0B">
        <w:rPr>
          <w:rFonts w:ascii="Times New Roman" w:hAnsi="Times New Roman" w:cs="Times New Roman"/>
          <w:sz w:val="24"/>
          <w:szCs w:val="24"/>
        </w:rPr>
        <w:t>9. Длительность лечения пациента в офтальмологическом отделении определяется с учетом клинического течения заболевания.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0"/>
      <w:bookmarkEnd w:id="8"/>
      <w:r w:rsidRPr="00742A0B">
        <w:rPr>
          <w:rFonts w:ascii="Times New Roman" w:hAnsi="Times New Roman" w:cs="Times New Roman"/>
          <w:sz w:val="24"/>
          <w:szCs w:val="24"/>
        </w:rPr>
        <w:t>10. При наличии медицинских показаний для оказания высокотехнологичной медицинской помощи, больной направляется для получения данного вида помощи в установленном порядке.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"/>
      <w:bookmarkEnd w:id="9"/>
      <w:r w:rsidRPr="00742A0B">
        <w:rPr>
          <w:rFonts w:ascii="Times New Roman" w:hAnsi="Times New Roman" w:cs="Times New Roman"/>
          <w:sz w:val="24"/>
          <w:szCs w:val="24"/>
        </w:rPr>
        <w:t>11. При наличии медицинских показаний, после курса лечения больным при заболеваниях глаза, его придаточного аппарата и орбиты реабилитационные мероприятия, направленные на восстановление утраченных зрительных функций, проводятся в амбулаторно-поликлинических учреждениях.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2"/>
      <w:bookmarkEnd w:id="10"/>
      <w:r w:rsidRPr="00742A0B">
        <w:rPr>
          <w:rFonts w:ascii="Times New Roman" w:hAnsi="Times New Roman" w:cs="Times New Roman"/>
          <w:sz w:val="24"/>
          <w:szCs w:val="24"/>
        </w:rPr>
        <w:t>12. В случае если проведение медицинских манипуляций, связанных с оказанием офтальмологической помощи больным, может повлечь возникновение болевых ощущений у пациента, такие манипуляции должны проводиться с обезболиванием.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00"/>
      <w:bookmarkEnd w:id="11"/>
    </w:p>
    <w:bookmarkEnd w:id="12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неотложной медицинской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острых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и состояниях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глаза, его придаточного аппарата и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орбиты,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кабинета неотложной офтальмологической помощи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01"/>
    </w:p>
    <w:bookmarkEnd w:id="13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кабинета неотложной офтальмологической помощи (далее - Кабинет) для больных с острыми заболеваниями и состояниями глаза, его придаточного аппарата и орбиты.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02"/>
      <w:r w:rsidRPr="00742A0B">
        <w:rPr>
          <w:rFonts w:ascii="Times New Roman" w:hAnsi="Times New Roman" w:cs="Times New Roman"/>
          <w:sz w:val="24"/>
          <w:szCs w:val="24"/>
        </w:rPr>
        <w:t>2. Кабинет создается для обеспечения консультативной, диагностической и лечебной помощи больным при острых заболеваниях и состояниях глаза, его придаточного аппарата и орбиты.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03"/>
      <w:bookmarkEnd w:id="14"/>
      <w:r w:rsidRPr="00742A0B">
        <w:rPr>
          <w:rFonts w:ascii="Times New Roman" w:hAnsi="Times New Roman" w:cs="Times New Roman"/>
          <w:sz w:val="24"/>
          <w:szCs w:val="24"/>
        </w:rPr>
        <w:t>3. Кабинет оснащается медицинским оборудованием в соответствии со стандартом оснащения (</w:t>
      </w:r>
      <w:hyperlink w:anchor="sub_12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2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Порядку оказания неотложной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04"/>
      <w:bookmarkEnd w:id="15"/>
      <w:r w:rsidRPr="00742A0B">
        <w:rPr>
          <w:rFonts w:ascii="Times New Roman" w:hAnsi="Times New Roman" w:cs="Times New Roman"/>
          <w:sz w:val="24"/>
          <w:szCs w:val="24"/>
        </w:rPr>
        <w:t>4. Штатная численность медицинского и другого персонала устанавливаются руководителем лечебно-профилактического учреждения, в составе которого создан Кабинет, исходя из необходимости обеспечения круглосуточного режима работы кабинета (</w:t>
      </w:r>
      <w:hyperlink w:anchor="sub_13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3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Порядку оказания неотложной медицинской помощи </w:t>
      </w:r>
      <w:r w:rsidRPr="00742A0B">
        <w:rPr>
          <w:rFonts w:ascii="Times New Roman" w:hAnsi="Times New Roman" w:cs="Times New Roman"/>
          <w:sz w:val="24"/>
          <w:szCs w:val="24"/>
        </w:rPr>
        <w:lastRenderedPageBreak/>
        <w:t>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05"/>
      <w:bookmarkEnd w:id="16"/>
      <w:r w:rsidRPr="00742A0B">
        <w:rPr>
          <w:rFonts w:ascii="Times New Roman" w:hAnsi="Times New Roman" w:cs="Times New Roman"/>
          <w:sz w:val="24"/>
          <w:szCs w:val="24"/>
        </w:rPr>
        <w:t>5. Основными функциями Кабинета являются:</w:t>
      </w:r>
    </w:p>
    <w:bookmarkEnd w:id="17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обеспечение диагностических мероприятий, оказание терапевтического и/или хирургического лечения больных с острыми заболеваниями и состояниями глаза, его придаточного аппарата и орбиты, обратившихся для оказания неотложной офтальмологической помощи;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sz w:val="24"/>
          <w:szCs w:val="24"/>
        </w:rPr>
        <w:t>направление на госпитализацию больных (при наличии медицинских показаний) для оказания неотложной офтальмологической помощи при острых заболеваниях и состояниях глаза, его придаточного аппарата и орбиты в стационарное офтальмологическое отделение федеральных, республиканских, краевых, областных учреждений здравоохранения, городских больниц, больниц скорой медицинской помощи, центров, центральных районных больниц, в которых обеспечивается круглосуточная неотложная офтальмологическая медицинская помощь;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06"/>
      <w:r w:rsidRPr="00742A0B">
        <w:rPr>
          <w:rFonts w:ascii="Times New Roman" w:hAnsi="Times New Roman" w:cs="Times New Roman"/>
          <w:sz w:val="24"/>
          <w:szCs w:val="24"/>
        </w:rPr>
        <w:t xml:space="preserve">6. На должность врача Кабинета назначается специалист, назначается специалист, </w:t>
      </w:r>
      <w:hyperlink r:id="rId5" w:history="1">
        <w:r w:rsidRPr="00742A0B">
          <w:rPr>
            <w:rFonts w:ascii="Times New Roman" w:hAnsi="Times New Roman" w:cs="Times New Roman"/>
            <w:sz w:val="24"/>
            <w:szCs w:val="24"/>
          </w:rPr>
          <w:t>#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соответствующий </w:t>
      </w:r>
      <w:hyperlink r:id="rId6" w:history="1">
        <w:r w:rsidRPr="00742A0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7" w:history="1">
        <w:r w:rsidRPr="00742A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регистрационный N 14292), по специальности "офтальмология".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07"/>
      <w:bookmarkEnd w:id="18"/>
      <w:r w:rsidRPr="00742A0B">
        <w:rPr>
          <w:rFonts w:ascii="Times New Roman" w:hAnsi="Times New Roman" w:cs="Times New Roman"/>
          <w:sz w:val="24"/>
          <w:szCs w:val="24"/>
        </w:rPr>
        <w:t>7. Работа Кабинета организуется круглосуточно.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000"/>
      <w:bookmarkEnd w:id="19"/>
    </w:p>
    <w:bookmarkEnd w:id="20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неотложной медицинской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острых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и состояниях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глаза, его придаточного аппарата и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орбиты,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кабинета неотложной офтальмологической помощи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5"/>
        <w:gridCol w:w="5789"/>
        <w:gridCol w:w="2372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 аппараты и приборы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Рабочее место офтальмолога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пробных линз с пробными оправами и принадлежностями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Автоматический проектор знаков с принадлежностями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Щелевая лампа с принадлежностями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Офтальмоскоп с зарядным устройством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офтальмологическая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Офтальмологический фонарик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Офтальмологические инструменты и расходные материалы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Пинцеты офтальмологические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для пробы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Ширмера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магнитов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для промывания слезных путей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Скальпель микрохирургический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Ножницы микрохирургические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Векорасширитель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Векоподъемник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000"/>
    </w:p>
    <w:bookmarkEnd w:id="21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3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неотложной медицинской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острых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и состояниях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глаза, его придаточного аппарата и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орбиты,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кабинета неотложной офтальмологической помощи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6673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при круглосуточной работе кабинета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Не менее 1 врача в смену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Не менее 1 медицинской сестры в смену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Не менее 1 санитарки в смену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00"/>
    </w:p>
    <w:bookmarkEnd w:id="22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оказания плановой медицинской помощи населению Российской Федерации при заболеваниях глаза, его придаточного аппарата и орбиты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01"/>
    </w:p>
    <w:bookmarkEnd w:id="23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оказания плановой медицинской помощи населению при заболеваниях глаза, его придаточного аппарата и орбиты в Российской Федерации в организациях государственной и муниципальной систем здравоохранения (далее - ЛПУ).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02"/>
      <w:r w:rsidRPr="00742A0B">
        <w:rPr>
          <w:rFonts w:ascii="Times New Roman" w:hAnsi="Times New Roman" w:cs="Times New Roman"/>
          <w:sz w:val="24"/>
          <w:szCs w:val="24"/>
        </w:rPr>
        <w:t>2. Оказание плановой медицинской помощи населению Российской Федерации при заболеваниях глаза, его придаточного аппарата и орбиты выполняется последовательно и включает два этапа:</w:t>
      </w:r>
    </w:p>
    <w:bookmarkEnd w:id="24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 xml:space="preserve">первый -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догоспитальный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, осуществляемый врачами-офтальмологами офтальмологических кабинетов (амбулаторно-поликлинических учреждений,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консультативно-поликлиниклинических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 отделений ЛПУ) в соответствии с </w:t>
      </w:r>
      <w:hyperlink w:anchor="sub_21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приложениями NN 1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2000" w:history="1">
        <w:r w:rsidRPr="00742A0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3000" w:history="1">
        <w:r w:rsidRPr="00742A0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 xml:space="preserve">второй - стационарный, осуществляемый в офтальмологических отделениях, осуществляющих свою деятельность в соответствии с </w:t>
      </w:r>
      <w:hyperlink w:anchor="sub_24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приложениями NN 4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5000" w:history="1">
        <w:r w:rsidRPr="00742A0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6000" w:history="1">
        <w:r w:rsidRPr="00742A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настоящему Порядку, на базе муниципальных (районная, центральная районная больница, городская больница), республиканских, краевых, областных, окружных, федеральных учреждениях оказывающих медицинскую помощь, в том числе офтальмологических центрах, специализированных офтальмологических больницах.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03"/>
      <w:r w:rsidRPr="00742A0B">
        <w:rPr>
          <w:rFonts w:ascii="Times New Roman" w:hAnsi="Times New Roman" w:cs="Times New Roman"/>
          <w:sz w:val="24"/>
          <w:szCs w:val="24"/>
        </w:rPr>
        <w:t xml:space="preserve">3. Оказание плановой медицинской помощи больным при заболеваниях глаза, его придаточного аппарата и орбиты на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 этапе осуществляется врачами-офтальмологами офтальмологических кабинетов поликлиник и включает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04"/>
      <w:bookmarkEnd w:id="25"/>
      <w:r w:rsidRPr="00742A0B">
        <w:rPr>
          <w:rFonts w:ascii="Times New Roman" w:hAnsi="Times New Roman" w:cs="Times New Roman"/>
          <w:sz w:val="24"/>
          <w:szCs w:val="24"/>
        </w:rPr>
        <w:t>4. Амбулаторное лечение и динамическое наблюдение больных с заболеваниями глаза, его придаточного аппарата и орбиты, не требующими стационарного лечения, осуществляется на базе амбулаторно-поликлинических учреждений или консультативно-поликлинических отделений ЛПУ.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05"/>
      <w:bookmarkEnd w:id="26"/>
      <w:r w:rsidRPr="00742A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 xml:space="preserve">Стационарная медицинская помощь больным с заболеваниями глаза, придаточного аппарата и орбиты оказывается врачами-офтальмологами в офтальмологических отделениях на базе муниципальных (районных, центральных районных, городских), областных (республиканских, краевых), окружных, федеральных учреждений здравоохранения, а также в офтальмологических центрах, офтальмологических лазерных центрах, организуемых в соответствии с </w:t>
      </w:r>
      <w:hyperlink w:anchor="sub_27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приложениями NN 7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8000" w:history="1">
        <w:r w:rsidRPr="00742A0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9000" w:history="1">
        <w:r w:rsidRPr="00742A0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настоящему Порядку, и специализированных офтальмологических больницах.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06"/>
      <w:bookmarkEnd w:id="27"/>
      <w:r w:rsidRPr="00742A0B">
        <w:rPr>
          <w:rFonts w:ascii="Times New Roman" w:hAnsi="Times New Roman" w:cs="Times New Roman"/>
          <w:sz w:val="24"/>
          <w:szCs w:val="24"/>
        </w:rPr>
        <w:t>6. Оказание плановой медицинской помощи населению Российской Федерации при заболеваниях глаза, его придаточного аппарата и орбиты осуществляется в соответствии с установленными стандартами медицинской помощи.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007"/>
      <w:bookmarkEnd w:id="28"/>
      <w:r w:rsidRPr="00742A0B">
        <w:rPr>
          <w:rFonts w:ascii="Times New Roman" w:hAnsi="Times New Roman" w:cs="Times New Roman"/>
          <w:sz w:val="24"/>
          <w:szCs w:val="24"/>
        </w:rPr>
        <w:t>7. При наличии медицинских показаний для оказания высокотехнологичной медицинской помощи пациенты направляются для получения данного вида помощи в соответствии с установленным порядком.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08"/>
      <w:bookmarkEnd w:id="29"/>
      <w:r w:rsidRPr="00742A0B">
        <w:rPr>
          <w:rFonts w:ascii="Times New Roman" w:hAnsi="Times New Roman" w:cs="Times New Roman"/>
          <w:sz w:val="24"/>
          <w:szCs w:val="24"/>
        </w:rPr>
        <w:t>8. После курса основного лечения больным при заболеваниях глаза, его придаточного аппарата и орбиты по медицинским показаниям проводятся реабилитационные мероприятия, направленные на восстановление утраченных зрительных функций в амбулаторно-поликлинических учреждениях.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09"/>
      <w:bookmarkEnd w:id="30"/>
      <w:r w:rsidRPr="00742A0B">
        <w:rPr>
          <w:rFonts w:ascii="Times New Roman" w:hAnsi="Times New Roman" w:cs="Times New Roman"/>
          <w:sz w:val="24"/>
          <w:szCs w:val="24"/>
        </w:rPr>
        <w:t>9. В случае если проведение медицинских манипуляций, связанных с оказанием офтальмологической помощи больным, может повлечь возникновение болевых ощущений у пациента, такие манипуляции должны проводиться с обезболиванием.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000"/>
      <w:bookmarkEnd w:id="31"/>
    </w:p>
    <w:bookmarkEnd w:id="32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медицинской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помощи населению 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 придаточного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аппарата и орбиты,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приказом 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офтальмологического кабинета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001"/>
    </w:p>
    <w:bookmarkEnd w:id="33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офтальмологического кабинета.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1002"/>
      <w:r w:rsidRPr="00742A0B">
        <w:rPr>
          <w:rFonts w:ascii="Times New Roman" w:hAnsi="Times New Roman" w:cs="Times New Roman"/>
          <w:sz w:val="24"/>
          <w:szCs w:val="24"/>
        </w:rPr>
        <w:t>2. Кабинет создается для обеспечения амбулаторной консультативной и лечебно-диагностической помощи больным с заболеваниями глаза, его придаточного аппарата и орбиты в амбулаторных условиях.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1003"/>
      <w:bookmarkEnd w:id="34"/>
      <w:r w:rsidRPr="00742A0B">
        <w:rPr>
          <w:rFonts w:ascii="Times New Roman" w:hAnsi="Times New Roman" w:cs="Times New Roman"/>
          <w:sz w:val="24"/>
          <w:szCs w:val="24"/>
        </w:rPr>
        <w:t>3. Основными функциями Кабинета являются:</w:t>
      </w:r>
    </w:p>
    <w:bookmarkEnd w:id="35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sz w:val="24"/>
          <w:szCs w:val="24"/>
        </w:rPr>
        <w:t>оказание амбулаторной консультативной и диагностической помощи больным с заболеваниями глаза, его придаточного аппарата и орбиты и направление их при наличии медицинских показаний в консультативные центры и лечебно-профилактические учреждения стационарного типа для дифференциальной диагностики, выработки тактики и проведения необходимого лечения;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проведение терапевтического и хирургического лечения больных с заболеваниями глаза, его придаточного аппарата и орбиты;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диспансерное наблюдение за больными с заболеваниями глаз, его придаточного аппарата и орбиты;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своевременное направление больных на медико-социальную экспертизу для определения группы инвалидности;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проведение профилактических осмотров, прикрепленного населения;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1004"/>
      <w:r w:rsidRPr="00742A0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Структура Кабинета и штатная численность медицинского и другого персонала устанавливаются руководителем лечебно-профилактического учреждения, в составе которого создан Кабинет, исходя из объема проводимой лечебно-диагностической работы, численности обслуживаемого населения и рекомендуемых штатных нормативов (</w:t>
      </w:r>
      <w:hyperlink w:anchor="sub_23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3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1005"/>
      <w:bookmarkEnd w:id="36"/>
      <w:r w:rsidRPr="00742A0B">
        <w:rPr>
          <w:rFonts w:ascii="Times New Roman" w:hAnsi="Times New Roman" w:cs="Times New Roman"/>
          <w:sz w:val="24"/>
          <w:szCs w:val="24"/>
        </w:rPr>
        <w:t>5. Оснащение Кабинета осуществляется в соответствии со стандартом оснащения (</w:t>
      </w:r>
      <w:hyperlink w:anchor="sub_22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2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настоящему Порядку оказания плановой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1006"/>
      <w:bookmarkEnd w:id="37"/>
      <w:r w:rsidRPr="00742A0B">
        <w:rPr>
          <w:rFonts w:ascii="Times New Roman" w:hAnsi="Times New Roman" w:cs="Times New Roman"/>
          <w:sz w:val="24"/>
          <w:szCs w:val="24"/>
        </w:rPr>
        <w:t xml:space="preserve">6. На должность врача Кабинета назначается специалист, соответствующий </w:t>
      </w:r>
      <w:hyperlink r:id="rId8" w:history="1">
        <w:r w:rsidRPr="00742A0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" w:history="1">
        <w:r w:rsidRPr="00742A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регистрационный N 14292), по специальности "офтальмология".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2000"/>
      <w:bookmarkEnd w:id="38"/>
    </w:p>
    <w:bookmarkEnd w:id="39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2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медицинской 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придаточного аппарата и орбиты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2100"/>
    </w:p>
    <w:bookmarkEnd w:id="40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офтальмологического кабинета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432"/>
        <w:gridCol w:w="1844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</w:t>
            </w:r>
            <w:hyperlink w:anchor="sub_221111" w:history="1">
              <w:r w:rsidRPr="00742A0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 аппараты и приборы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Рабочее место офтальмолога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пробных линз с пробными оправами и принадлежностями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Автоматический проектор знаков с принадлежностями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Таблицы для определения цветоощущения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Автоматический рефрактометр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скиаскопических линеек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Щелевая лампа стационарная с принадлежностями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Электрический офтальмоскоп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Диафаноскоп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офтальмологическая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Офтальмологический фонарик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Офтальмологические инструменты и расходные материалы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Пинцеты офтальмологические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для пробы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Ширмера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магнитов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для промывания слезных путей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Скальпель микрохирургический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Ножницы микрохирургические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Векорасширитель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Векоподъемник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* Для консультативно-диагностического отделения устанавливается соответственно количеству кабинетов.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2200"/>
    </w:p>
    <w:bookmarkEnd w:id="41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амбулаторной операционной консультативно-диагностического отделения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370"/>
        <w:gridCol w:w="1906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 аппараты и приборы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Хирургический офтальмологический стол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Кресло хирурга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Винтовые стулья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Операционная криохирургическая установка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Диодный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фотокоагулятор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наконечниками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транссклеральной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коагуляции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Мойка-дезинфектор с дозировкой детергента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Офтальмологические инструменты и расходные материалы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экстренной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офтальмохирургии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(27 наименований)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Пинцеты глазные микрохирургические (6 наименований)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магнитов глазных микрохирургических литых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Комплект глазных зондов (4 наименования)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Скальпель микрохирургический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Ножницы микрохирургические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Векорасширитель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для промывания слезных путей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операций на веках и конъюнктиве (удаление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халязиона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птеригиума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Тупфера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микрогубки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3000"/>
    </w:p>
    <w:bookmarkEnd w:id="42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3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медицинской 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придаточного аппарата и орбиты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офтальмологического кабинета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3100"/>
    </w:p>
    <w:bookmarkEnd w:id="43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1. Поликлиники, расположенные в населенных пунктах с населением свыше 25 тысяч человек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4"/>
        <w:gridCol w:w="6202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Число должностей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0,6 на 10 000 человек взрослого и 1,5 на 10 000 детского городского населения, прикрепленного к поликлинике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каждую должность врача офтальмолога соответственно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соответственно заведующего отделением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 должности врача соответственно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* При наличии в поликлинике не менее 3,5 должностей врачей-офтальмологов устанавливается должность заведующего консультативно-диагностическим отделением вместо 0,5 должности врача-офтальмолога.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** Старшая медицинская сестра устанавливается соответственно должности заведующего отделением.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3200"/>
    </w:p>
    <w:bookmarkEnd w:id="44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2. Поликлиники, расположенные в населенных пунктах с населением до 25 тысяч человек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1"/>
        <w:gridCol w:w="2645"/>
        <w:gridCol w:w="2615"/>
        <w:gridCol w:w="11"/>
        <w:gridCol w:w="1814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2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Число должностей на 1000 человек населения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2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пункте, где расположена больница, и непосредственно обслуживаемого ею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проживающего вне населенного пункта, где расположена больница, но непосредственно обслуживаемого ею (приписной участок)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проживающего на остальной территории района, обслуживаемого больницей (для ЦРБ без учета населения на территории деятельности ЦРБ)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должность на каждую должность врача-офтальмолога </w:t>
            </w: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соответственно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Санитарка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 должности врачей-офтальмологов соответственно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3300"/>
    </w:p>
    <w:bookmarkEnd w:id="45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3. Консультативно-диагностические отделения или поликлиники областных, краевых и республиканских офтальмологических больниц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8"/>
        <w:gridCol w:w="6198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Число должностей на 100 тысяч человек, населения области, края, республики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при наличии не менее 15 должностей врачей-офтальмологов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не менее 20 врачебных должностей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каждую должность врача-офтальмолога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 должности врачей-офтальмологов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10 должностей врачей ведущих амбулаторный прием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4000"/>
    </w:p>
    <w:bookmarkEnd w:id="46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4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медицинской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помощи населению 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 придаточного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аппарата и орбиты,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приказом 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офтальмологического отделения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4001"/>
    </w:p>
    <w:bookmarkEnd w:id="47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специализированного офтальмологического отделения для больных с заболеваниями глаза, его придаточного аппарата и орбиты.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4002"/>
      <w:r w:rsidRPr="00742A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Офтальмологическое отделение (далее - Отделение) для больных с заболеваниями глаза, его придаточного аппарата и орбиты создается, как самостоятельное структурное подразделение на базе муниципальных (районная, центральная районная больница, городская больница), республиканских, краевых, областных, окружных, федеральных учреждениях оказывающих медицинскую помощь, в том числе офтальмологических центрах, специализированных офтальмологических больницах, оказывающих помощь больным с офтальмологическими заболеваниями (далее ЛПУ)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4003"/>
      <w:bookmarkEnd w:id="48"/>
      <w:r w:rsidRPr="00742A0B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ЛПУ, на базе которого оно создано.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4004"/>
      <w:bookmarkEnd w:id="49"/>
      <w:r w:rsidRPr="00742A0B">
        <w:rPr>
          <w:rFonts w:ascii="Times New Roman" w:hAnsi="Times New Roman" w:cs="Times New Roman"/>
          <w:sz w:val="24"/>
          <w:szCs w:val="24"/>
        </w:rPr>
        <w:t xml:space="preserve">4. На должность заведующего Отделением назначается врач, соответствующий </w:t>
      </w:r>
      <w:hyperlink r:id="rId10" w:history="1">
        <w:r w:rsidRPr="00742A0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1" w:history="1">
        <w:r w:rsidRPr="00742A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регистрационный N 14292), по специальности "офтальмология".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4005"/>
      <w:bookmarkEnd w:id="50"/>
      <w:r w:rsidRPr="00742A0B">
        <w:rPr>
          <w:rFonts w:ascii="Times New Roman" w:hAnsi="Times New Roman" w:cs="Times New Roman"/>
          <w:sz w:val="24"/>
          <w:szCs w:val="24"/>
        </w:rPr>
        <w:t>5. Отделение осуществляет следующие функции:</w:t>
      </w:r>
    </w:p>
    <w:bookmarkEnd w:id="51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sz w:val="24"/>
          <w:szCs w:val="24"/>
        </w:rPr>
        <w:lastRenderedPageBreak/>
        <w:t>оказание специализированной, в том числе высокотехнологичной медицинской помощи больным с заболеваниями глаза, его придаточного аппарата и орбиты с применением терапевтических и/или хирургических (в том числе микрохирургических) методов лечения в соответствии с утвержденными стандартами медицинской помощи;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медицинского персонала Отделения по вопросам специализированной, в том числе высокотехнологичной офтальмологической медицинской помощи;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проведение санитарно-гигиенического просвещения населения;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42A0B">
        <w:rPr>
          <w:rFonts w:ascii="Times New Roman" w:hAnsi="Times New Roman" w:cs="Times New Roman"/>
          <w:i/>
          <w:iCs/>
          <w:sz w:val="16"/>
          <w:szCs w:val="16"/>
        </w:rPr>
        <w:t xml:space="preserve">Комментарий </w:t>
      </w:r>
      <w:proofErr w:type="spellStart"/>
      <w:r w:rsidRPr="00742A0B">
        <w:rPr>
          <w:rFonts w:ascii="Times New Roman" w:hAnsi="Times New Roman" w:cs="Times New Roman"/>
          <w:i/>
          <w:iCs/>
          <w:sz w:val="16"/>
          <w:szCs w:val="16"/>
        </w:rPr>
        <w:t>ГАРАНТа</w:t>
      </w:r>
      <w:proofErr w:type="spell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2A0B">
        <w:rPr>
          <w:rFonts w:ascii="Times New Roman" w:hAnsi="Times New Roman" w:cs="Times New Roman"/>
          <w:i/>
          <w:iCs/>
          <w:sz w:val="24"/>
          <w:szCs w:val="24"/>
        </w:rPr>
        <w:t xml:space="preserve">Нумерация пунктов приводится в соответствии с источником 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2" w:name="sub_24007"/>
    </w:p>
    <w:bookmarkEnd w:id="52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Структура Отделения и штатная численность медицинского и другого персонала устанавливаются руководителем лечебно-профилактического учреждения, в составе которого создано Отделение, исходя из объема проводимой лечебно-диагностической работы, численности обслуживаемого населения и рекомендуемых штатных нормативов (</w:t>
      </w:r>
      <w:hyperlink w:anchor="sub_26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6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4008"/>
      <w:r w:rsidRPr="00742A0B">
        <w:rPr>
          <w:rFonts w:ascii="Times New Roman" w:hAnsi="Times New Roman" w:cs="Times New Roman"/>
          <w:sz w:val="24"/>
          <w:szCs w:val="24"/>
        </w:rPr>
        <w:t>8. Отделение оснащается медицинским оборудованием в соответствии со стандартом оснащения (</w:t>
      </w:r>
      <w:hyperlink w:anchor="sub_25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5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4009"/>
      <w:bookmarkEnd w:id="53"/>
      <w:r w:rsidRPr="00742A0B">
        <w:rPr>
          <w:rFonts w:ascii="Times New Roman" w:hAnsi="Times New Roman" w:cs="Times New Roman"/>
          <w:sz w:val="24"/>
          <w:szCs w:val="24"/>
        </w:rPr>
        <w:t>9.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4010"/>
      <w:bookmarkEnd w:id="54"/>
      <w:r w:rsidRPr="00742A0B">
        <w:rPr>
          <w:rFonts w:ascii="Times New Roman" w:hAnsi="Times New Roman" w:cs="Times New Roman"/>
          <w:sz w:val="24"/>
          <w:szCs w:val="24"/>
        </w:rPr>
        <w:t>10. Отделение для обеспечения своей деятельности использует возможности всех лечебно-диагностических и вспомогательных подразделений ЛПУ, в составе, которого оно организовано.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5000"/>
      <w:bookmarkEnd w:id="55"/>
    </w:p>
    <w:bookmarkEnd w:id="56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5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медицинской 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придаточного аппарата и орбиты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5100"/>
    </w:p>
    <w:bookmarkEnd w:id="57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офтальмологического отделения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6300"/>
        <w:gridCol w:w="2156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</w:t>
            </w: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шт.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 аппараты и приборы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пробных линз с пробными оправами и принадлежностями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рефкератометр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Щелевая лампа стационарная с принадлежностями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Щелевая лампа ручная с принадлежностями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Электрический офтальмоскоп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Тонометр-тонограф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офтальмологическая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Автоматический периметр для статической и кинетической периметрии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ультразвукового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А-В-сканирования с датчиком для ультразвуковой биометрии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Ретинальная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камера для проведения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флюоресцентной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ангиографии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Комплекс для электрофизиологических исследований (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электроретинограф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фотокоагулятор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зеленым лучом в комплекте со щелевой лампой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ИАГ-лазер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иттрий-алюминиевый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гранат) в комплекте со щелевой лампой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Лазер для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селективной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трабекулопластики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Стимулятор лазерный низкоэнергетический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лазеркоагуляции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четырехзеркальная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лазеркоагуляции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Линза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трабекулопластики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Линзы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иридотомии-капсулотомии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Офтальмологический фонарик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векорасширителей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Расходные материалы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Флюоресцеин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Метилцеллюлоза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5200"/>
    </w:p>
    <w:bookmarkEnd w:id="58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операционной офтальмологического отделения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120"/>
        <w:gridCol w:w="2156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 аппараты и приборы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Хирургический офтальмологический стол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Кресло хирурга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Винтовые стулья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Операционная криохирургическая установка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офтальмологическая хирургическая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фако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витрео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 и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акссесуарами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основных видов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офтальмохирургических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Электрический переносной диафаноскоп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хирургический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из ран и полостей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контактных линз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глазного дна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Бестеневые лампы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Лампа кварцевая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оборудование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Офтальмологические хирургические инструменты и расходные материалы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микрохирургического инструментария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офтальмохирургии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(обработки проникающих ранений и др.)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микрохирургического инструментария для витреоретинальной хирургии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микрохирургического инструментария для выполнения экстракции катаракты с имплантацией ИОЛ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микрохирургического инструментария для выполнения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антиглаукоматозных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инструментария для выполнения операций по поводу косоглазия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инструментария для выполнения энуклеаций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микрохирургических инструментов для кератопластики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удаления инородных тел из глаза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Комплект микрохирургических инструментов для операции на орбите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Магнит глазной микрохирургический литой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Пинцеты глазные микрохирургические (6 наименований)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рутениевых аппликаторов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брахитерапии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Интраокулярные линзы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Капсульные кольца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Интрастромальные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роговичные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Силиконовое масло (1300cSt, 5700cSt)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Перфторкарбоны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эндотампонады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Офтальмологические газы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эндотампонады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Вискоэластичные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Тупфера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микрогубки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6000"/>
    </w:p>
    <w:bookmarkEnd w:id="59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6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медицинской 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 придаточного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аппарата и орбиты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приказом 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офтальмологического отделения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6100"/>
    </w:p>
    <w:bookmarkEnd w:id="60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1. Офтальмологические отделения областных, краевых и республиканских больниц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5576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hyperlink w:anchor="sub_261111" w:history="1">
              <w:r w:rsidRPr="00742A0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Число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врач-офтальмолог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должность заведующего устанавливается при числе коек не менее 40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врач на 20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(палатная)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 при 3-х степенной системе обслуживания и на 25 коек при 2-степенной системе обслуживания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перевязочного кабинета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 при 2-х степенной системе обслуживания; независимо от системы обслуживания из расчета на 80 и более коек - 1,5 должности.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при наличии не менее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(палатная)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Санитарка-уборщица (палатная)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Санитарка-буфетчица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перевязочного кабинета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 (соответственно должностям медицинских сестер перевязочного кабинета)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 (соответственно должностям медицинских сестер процедурного кабинета)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операционной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устанавливается в больнице, в которой полагается не менее 3 должностей операционных медицинских сестер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операционной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 хирургического цикла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операционной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устанавливаются соответственно должности медицинских сестер операционной, включая старшую операционную медицинскую сестру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* В ЛПУ, оказывающих круглосуточную стационарную неотложную офтальмологическую помощь, должность дежурного врача-офтальмолога устанавливаются сверх должностей врачей-офтальмологов, но не менее 4, медицинская сестра операционной устанавливается соответственно должностям дежурных врачей-офтальмологов.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6200"/>
    </w:p>
    <w:bookmarkEnd w:id="61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2. Офтальмологические отделения центральных городских, городских и детских городских больниц, расположенных в населенных пунктах с населением свыше 25 тысяч человек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58"/>
        <w:gridCol w:w="5598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hyperlink w:anchor="sub_262111" w:history="1">
              <w:r w:rsidRPr="00742A0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Число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офтальмолог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должность заведующего устанавливается при числе коек не менее 40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врач на 25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(палатная)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 при 3-х степенной системе обслуживания и на 25 коек при 2-х степенной системе обслуживания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перевязочного кабинета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при наличии не менее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(палатная)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 при 3-х степенной системе обслуживания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Санитарка-уборщица (палатная)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Санитарка-буфетчица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перевязочного кабинета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 (соответственно должностям медицинских сестер перевязочного кабинета)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процедурного кабинета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 (соответственно должностям медицинских сестер процедурного кабинета)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операционной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устанавливается в больнице, в которой полагается не менее 3 должностей операционных медицинских сестер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операционной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 хирургического цикла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операционной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медицинских сестер операционной включая старшую операционную медицинскую сестру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* В ЛПУ, оказывающих круглосуточную стационарную неотложную офтальмологическую помощь, должность дежурного врача-офтальмолога устанавливаются сверх должностей врачей-офтальмологов, но не менее 4, медицинская сестра операционной устанавливается соответственно должностям дежурных врачей-офтальмологов.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6300"/>
    </w:p>
    <w:bookmarkEnd w:id="62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3. Офтальмологические отделения центральных районных и районных больниц, городских больниц расположенных в населенных пунктах с населением до 25 тысяч человек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5"/>
        <w:gridCol w:w="5321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hyperlink w:anchor="sub_263111" w:history="1">
              <w:r w:rsidRPr="00742A0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Число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врач-офтальмолог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должность заведующего устанавливается при числе коек не менее 40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врач на 25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 (при 3-х степенной системе обслуживания) и на 25 коек (при 2-х степенной системе обслуживания)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перевязочного кабинета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40-70 коек при 2-ссо, более 70 коек - 1,5 должности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при наличии не менее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(палатная)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 при 3-х степенной системе обслуживания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Санитарка-уборщица палатная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Санитарка-буфетчица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перевязочного кабинета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 (соответственно должностям медицинских сестер перевязочного кабинета)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процедурного кабинета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40-70 коек (соответственно должностям медицинских сестер процедурного кабинета)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Санитарка-уборщица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операционной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устанавливается в больнице, в которой полагается не менее 3 должностей операционных медицинских сестер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операционной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 хирургического цикла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операционной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медицинских сестер операционной включая старшую операционную медицинскую сестру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* В ЛПУ, оказывающих круглосуточную стационарную неотложную офтальмологическую помощь, должность дежурного врача-офтальмолога устанавливаются сверх должностей врачей-офтальмологов, но не менее 4, медицинская сестра операционной устанавливается соответственно должностям дежурных врачей-офтальмологов.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7000"/>
    </w:p>
    <w:bookmarkEnd w:id="63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7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медицинской 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заболеваниями глаза, его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придаточного аппарата и орбиты,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офтальмологического центра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7001"/>
    </w:p>
    <w:bookmarkEnd w:id="64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офтальмологического центра (далее - Центр) по оказанию помощи больным с заболеваниями глаза, его придаточного аппарата и орбиты.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7002"/>
      <w:r w:rsidRPr="00742A0B">
        <w:rPr>
          <w:rFonts w:ascii="Times New Roman" w:hAnsi="Times New Roman" w:cs="Times New Roman"/>
          <w:sz w:val="24"/>
          <w:szCs w:val="24"/>
        </w:rPr>
        <w:t>2. Центр организуется в составе республиканских (краевых, окружных, областных) больниц, а также федеральных организаций, оказывающих офтальмологическую помощь.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7003"/>
      <w:bookmarkEnd w:id="65"/>
      <w:r w:rsidRPr="00742A0B">
        <w:rPr>
          <w:rFonts w:ascii="Times New Roman" w:hAnsi="Times New Roman" w:cs="Times New Roman"/>
          <w:sz w:val="24"/>
          <w:szCs w:val="24"/>
        </w:rPr>
        <w:t>3. Центр возглавляет руководитель, назначаемый на должность и освобождаемый от должности руководителем организации, в составе которой создан Центр.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7004"/>
      <w:bookmarkEnd w:id="66"/>
      <w:r w:rsidRPr="00742A0B">
        <w:rPr>
          <w:rFonts w:ascii="Times New Roman" w:hAnsi="Times New Roman" w:cs="Times New Roman"/>
          <w:sz w:val="24"/>
          <w:szCs w:val="24"/>
        </w:rPr>
        <w:t xml:space="preserve">4. На должность руководителя Центра назначается врач, соответствующий </w:t>
      </w:r>
      <w:hyperlink r:id="rId12" w:history="1">
        <w:r w:rsidRPr="00742A0B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3" w:history="1">
        <w:r w:rsidRPr="00742A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0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регистрационный N 14292), по специальности "офтальмология".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7005"/>
      <w:bookmarkEnd w:id="67"/>
      <w:r w:rsidRPr="00742A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Структура Центра и штатная численность медицинского и другого персонала устанавливаются руководителем лечебно-профилактического учреждения, в составе которого создан Центр, исходя из объема проводимой лечебно-диагностической работы, численности обслуживаемого населения и рекомендуемых штатных нормативов (</w:t>
      </w:r>
      <w:hyperlink w:anchor="sub_29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9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населению Российской Федерации при заболеваниях глаза, его придаточного аппарата и орбиты, утвержденному настоящим приказом).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7006"/>
      <w:bookmarkEnd w:id="68"/>
      <w:r w:rsidRPr="00742A0B">
        <w:rPr>
          <w:rFonts w:ascii="Times New Roman" w:hAnsi="Times New Roman" w:cs="Times New Roman"/>
          <w:sz w:val="24"/>
          <w:szCs w:val="24"/>
        </w:rPr>
        <w:t>6. Центр оснащается медицинским оборудованием в соответствии со стандартом оснащения (</w:t>
      </w:r>
      <w:hyperlink w:anchor="sub_28000" w:history="1">
        <w:r w:rsidRPr="00742A0B">
          <w:rPr>
            <w:rFonts w:ascii="Times New Roman" w:hAnsi="Times New Roman" w:cs="Times New Roman"/>
            <w:sz w:val="24"/>
            <w:szCs w:val="24"/>
          </w:rPr>
          <w:t>приложение N 8</w:t>
        </w:r>
      </w:hyperlink>
      <w:r w:rsidRPr="00742A0B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</w:t>
      </w:r>
      <w:r w:rsidRPr="00742A0B">
        <w:rPr>
          <w:rFonts w:ascii="Times New Roman" w:hAnsi="Times New Roman" w:cs="Times New Roman"/>
          <w:sz w:val="24"/>
          <w:szCs w:val="24"/>
        </w:rPr>
        <w:lastRenderedPageBreak/>
        <w:t>населению Российской Федерации при заболеваниях глаза, его придаточного аппарата и орбиты, утвержденному настоящим приказом).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7007"/>
      <w:bookmarkEnd w:id="69"/>
      <w:r w:rsidRPr="00742A0B">
        <w:rPr>
          <w:rFonts w:ascii="Times New Roman" w:hAnsi="Times New Roman" w:cs="Times New Roman"/>
          <w:sz w:val="24"/>
          <w:szCs w:val="24"/>
        </w:rPr>
        <w:t>7. Для обеспечения функций Центра в его структуре предусматриваются:</w:t>
      </w:r>
    </w:p>
    <w:bookmarkEnd w:id="70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организационно-методический отдел;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амбулаторно-поликлиническое отделение;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стационарно</w:t>
      </w:r>
      <w:proofErr w:type="gramStart"/>
      <w:r w:rsidRPr="00742A0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42A0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42A0B">
        <w:rPr>
          <w:rFonts w:ascii="Times New Roman" w:hAnsi="Times New Roman" w:cs="Times New Roman"/>
          <w:sz w:val="24"/>
          <w:szCs w:val="24"/>
        </w:rPr>
        <w:t>) отделение(я) на 40 коек и более круглосуточного пребывания;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операционный блок;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лечебно-диагностическое отделение, включающее в себя кабинеты функциональной диагностики и лазерной хирургии.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7008"/>
      <w:r w:rsidRPr="00742A0B">
        <w:rPr>
          <w:rFonts w:ascii="Times New Roman" w:hAnsi="Times New Roman" w:cs="Times New Roman"/>
          <w:sz w:val="24"/>
          <w:szCs w:val="24"/>
        </w:rPr>
        <w:t>8. Основными задачами и функциями Центра являются</w:t>
      </w:r>
      <w:hyperlink w:anchor="sub_27111" w:history="1">
        <w:r w:rsidRPr="00742A0B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742A0B">
        <w:rPr>
          <w:rFonts w:ascii="Times New Roman" w:hAnsi="Times New Roman" w:cs="Times New Roman"/>
          <w:sz w:val="24"/>
          <w:szCs w:val="24"/>
        </w:rPr>
        <w:t>:</w:t>
      </w:r>
    </w:p>
    <w:bookmarkEnd w:id="71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координация, организация и проведение мероприятий по профилактике офтальмологических заболеваний;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мониторинг и анализ основных медико-статистических показателей заболеваемости, инвалидности офтальмологических заболеваний;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информационное обеспечение лечебно-профилактических учреждений и населения по вопросам организации оказания помощи, лечения и профилактики офтальмологических заболеваний, предотвращения слепоты и слабовидения;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организация выполнения федеральных и региональных целевых программ, направленных на снижение офтальмологической заболеваемости;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руководство, оценка качества и эффективности работы лечебно-профилактических учреждений субъекта Российской Федерации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организация выявления лиц с ранними стадиями офтальмологических заболеваний;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госпитализация больных с офтальмологическими заболеваниями и организация лечебно-диагностического процесса на основании установленных стандартов медицинской помощи;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консультирование врачей стационаров и поликлиник по сложным вопросам диагностики и лечения офтальмологических заболеваний, хирургического лечения;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разработка современных методов профилактики, диагностики и лечения офтальмологических заболеваний и внедрение новых медицинских технологий, разрешенных в установленном порядке;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внедрение и осуществление высокотехнологичных терапевтических и хирургических видов медицинской офтальмологической помощи;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координация лечебной и консультативной работы лечебно-профилактических учреждений, применяющих лазерные офтальмологические методы лечения;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учреждениями здравоохранения по раннему выявлению и отбору больных с офтальмологическими заболеваниями, нуждающихся в оказании специализированной, в том числе высокотехнологичной медицинской помощи;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 медицинскую помощь по поводу офтальмологических заболеваний;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оказание специализированной офтальмологической, в том числе высокотехнологичной, медицинской помощи населению, а также организационно-методическое руководство и оценка хода ее выполнения в учреждениях здравоохранения и научных организациях;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осуществление стационарного и организацию амбулаторного этапа диспансерного наблюдения и лечения больных с офтальмологическими заболеваниями;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оформление и выдачу листков нетрудоспособности;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своевременное направление больных с офтальмологическими заболеваниями на медико-социальную экспертизу;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lastRenderedPageBreak/>
        <w:t>участие в повышении квалификации врачей-офтальмологов первичного амбулаторного звена здравоохранения и среднего медицинского персонала по вопросам офтальмологии;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участие в проведении подготовки специалистов других организаций (системы образования, средств массовой информации, культуры и др.) по актуальным проблемам профилактики и современного хирургического и терапевтического лечения офтальмологических заболеваний;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организация и участие в проведении федеральных, региональных конференций, симпозиумов по вопросам офтальмологии;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7009"/>
      <w:r w:rsidRPr="00742A0B">
        <w:rPr>
          <w:rFonts w:ascii="Times New Roman" w:hAnsi="Times New Roman" w:cs="Times New Roman"/>
          <w:sz w:val="24"/>
          <w:szCs w:val="24"/>
        </w:rPr>
        <w:t>9. Центр в своей работе осуществляет взаимодействие с клиническими, учебными и научно-исследовательскими организациями, всероссийскими и региональными научными обществами и ассоциациями медицинских работников.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7010"/>
      <w:bookmarkEnd w:id="72"/>
      <w:r w:rsidRPr="00742A0B">
        <w:rPr>
          <w:rFonts w:ascii="Times New Roman" w:hAnsi="Times New Roman" w:cs="Times New Roman"/>
          <w:sz w:val="24"/>
          <w:szCs w:val="24"/>
        </w:rPr>
        <w:t>10.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bookmarkEnd w:id="73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sz w:val="24"/>
          <w:szCs w:val="24"/>
        </w:rPr>
        <w:t>* Решение соответствующих задач и выполнение функций Центром, созданным в федеральной организации, осуществляется на всей территории Российской Федерации; Центром, созданным в составе организации, находящейся в ведении субъекта Российской Федерации - на территории субъекта Российской Федерации.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8000"/>
    </w:p>
    <w:bookmarkEnd w:id="74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8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медицинской 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придаточного аппарата и орбиты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офтальмологического центра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8100"/>
    </w:p>
    <w:bookmarkEnd w:id="75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1. 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офтальмологического центра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9"/>
        <w:gridCol w:w="6155"/>
        <w:gridCol w:w="2122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 аппараты и приборы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Рабочее место офтальмолога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фороптер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Автоматический проектор знаков с пробными оправами и принадлежностями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Таблицы для определения цветоощущения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рефкератометр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Кератотопограф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скиаскопических линеек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Щелевая лампа стационарная с принадлежностями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Щелевая лампа ручная с принадлежностями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Диафаноскоп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Электрический офтальмоскоп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Тонометр-тонограф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офтальмологическая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Гониолинза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Автоматический периметр для кинетической, статической и специальных видов периметрии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Прибор для ультразвукового А-В сканирования с датчиком для ультразвуковой биометрии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Пахиметр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Комплекс для электрофизиологических исследований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Ретинальная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камера для проведения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флюоресцентной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ангиографии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Оптический когерентный томограф для сканирования переднего и заднего отделов глаза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фотокоагулятор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зеленым лучом в комплекте со щелевой лампой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ИАГ-лазер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иттрий-алюминиевый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гранат) в комплекте со щелевой лампой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Диодный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инфракрасный лазерный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фотокоагулятор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микроимпульсным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режимом в комплекте со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Мультиволновой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лазер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Лазер для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селективной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трабекулопластики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Стимулятор лазерный низкоэнергетический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лазеркоагуляции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четырехзеркальная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лазеркоагуляции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Линза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трабекулопластики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Линзы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иридотомии-капсулотомии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Офтальмологический фонарик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векорасширителей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Эндотелиальный микроскоп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Аберометр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Расходные материалы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Флюоресцеин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Метилцеллюлоза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8200"/>
    </w:p>
    <w:bookmarkEnd w:id="76"/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2. Стандарт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оснащения операционной офтальмологического центра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149"/>
        <w:gridCol w:w="10"/>
        <w:gridCol w:w="2117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Медицинские аппараты и приборы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Операционный микроскоп с напольным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Операционный микроскоп с потолочным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Хирургический офтальмологический стол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Кресло хирурга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Винтовые стулья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Операционная криохирургическая установка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офтальмологическая хирургическая универсальная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фако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витрео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 и аксессуарами для основных видов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офтальмохирургических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Стойка хирургическая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витреоретинальных вмешательств (совмещенная с лазером)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Факоэмульсификационная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 принадлежностями и аксессуарами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Диодный инфракрасный (810 нм) лазерный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фотокоагулятор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микроимпульсным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режимом, наконечниками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транссклеральной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эндокоагуляции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Эксимерный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лазер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микрокератом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Эндоскоп для орбитальной хирургии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Лазер хирургический углекислотный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Диодный лазерный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фотокоагулятор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длиной волны 532 нм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Электрический переносной диафаноскоп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хирургический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из ран и полостей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Дерматом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мукотом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электроприводом и вращающимся дисковым ножом для выкраивания пересаживаемых свободных лоскутов кожи и слизистой при реконструктивных вмешательствах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интраназальная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с насадками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эндоназальной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дакриоцисториностомии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, включая эндоскопическую видеосистему для риноскопии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трансканаликулярной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эндоскопии слезных путей, включая видеосистему. Диаметр эндоскопа 1,0 мм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 ручной с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волоконным</w:t>
            </w:r>
            <w:proofErr w:type="gram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световодом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контактных линз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глазного дна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Лампа бестеневая хирургическая с центральной встроенной видеокамерой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Мойка-дезинфектор с дозировкой детергента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Анестезиологическое оборудование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Офтальмологические хирургические инструменты и расходные материалы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микрохирургического инструментария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офтальмохирургии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(обработки проникающих ранений и др.)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микрохирургического инструментария для витреоретинальной хирургии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микрохирургического инструментария для выполнения экстракции катаракты с имплантацией ИОЛ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микрохирургического инструментария для выполнения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антиглаукоматозных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инструментария для выполнения операций по поводу косоглазия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Наборы инструментария для выполнения энуклеаций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микрохирургических инструментов для кератопластики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удаления инородных тел из глаза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Комплект микрохирургических инструментов для операции на орбите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микрохирургических инструментов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брахитерапии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микрохирургических инструментов для удаления внутриглазных опухолей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микрохирургических инструментов для удаления опухолей век и конъюнктивы и пластики послеоперационного дефекта, включая инструменты для трансплантации тканей (роговицы, склеры)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микрохирургических инструментов для проведения биопсии и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тонкоигольной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аспирационной биопсии внутриглазных опухолей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Магнит глазной микрохирургический литой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Пинцеты глазные микрохирургические (6 наименований)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Набор рутениевых аппликаторов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брахитерапии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Набор для промывания слезных путей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Интраокулярные линзы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Капсульные кольца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Интрастромальные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роговичные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Силиконовое масло (1300cSt, 5700cSt)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Перфторкарбоны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эндотампонады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Офтальмологические газы для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эндотампонады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Вискоэластичные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Тупфера</w:t>
            </w:r>
            <w:proofErr w:type="spellEnd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микрогубки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9000"/>
    </w:p>
    <w:bookmarkEnd w:id="77"/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Приложение N 9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742A0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плановой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медицинской помощи населению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заболеваниях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глаза, его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придаточного аппарата и орбиты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2A0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742A0B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от 27 февраля 2010 г. N 115н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A0B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742A0B">
        <w:rPr>
          <w:rFonts w:ascii="Times New Roman" w:hAnsi="Times New Roman" w:cs="Times New Roman"/>
          <w:b/>
          <w:bCs/>
          <w:sz w:val="24"/>
          <w:szCs w:val="24"/>
        </w:rPr>
        <w:br/>
        <w:t>офтальмологического центра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9"/>
        <w:gridCol w:w="5127"/>
      </w:tblGrid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Число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Руководитель центром - врач-офтальмолог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устанавливается при числе коек не менее 40 за счет 0,5 должности врача;</w:t>
            </w:r>
          </w:p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 отделениях на 60 коек и более должность заведующего отделением вводится сверх должностей врачей.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врач на 15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заведующего отделением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(палатная)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 (при 3-степенной системе обслуживания) и на 25 коек (при 2-х степенной системе обслуживания)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организации индивидуального ухода за тяжелобольными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0,5 должности на 50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перевязочного кабинета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Сестра-хозяйка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при наличии не менее 40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(палатная)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 при 3-х степенной системе обслуживания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Санитарка-уборщица (палатная)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круглосуточный пост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Санитарка-буфетчица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перевязочного кабинета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 (соответственно должностям медицинских сестер перевязочного кабинета)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процедурного кабинета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должностям медицинских сестер процедурного кабинета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50 коек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операционной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устанавливается в больнице, в которой полагается не менее 3 должностей операционных медицинских сестер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операционной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1 должность на 20 коек хирургического цикла</w:t>
            </w:r>
          </w:p>
        </w:tc>
      </w:tr>
      <w:tr w:rsidR="00742A0B" w:rsidRPr="00742A0B" w:rsidTr="00742A0B">
        <w:tblPrEx>
          <w:tblCellMar>
            <w:top w:w="0" w:type="dxa"/>
            <w:bottom w:w="0" w:type="dxa"/>
          </w:tblCellMar>
        </w:tblPrEx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операционной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0B" w:rsidRPr="00742A0B" w:rsidRDefault="00742A0B" w:rsidP="0074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0B">
              <w:rPr>
                <w:rFonts w:ascii="Times New Roman" w:hAnsi="Times New Roman" w:cs="Times New Roman"/>
                <w:sz w:val="24"/>
                <w:szCs w:val="24"/>
              </w:rPr>
              <w:t>соответственно должности медицинских сестер операционной включая старшую операционную медицинскую сестру</w:t>
            </w:r>
          </w:p>
        </w:tc>
      </w:tr>
    </w:tbl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A0B">
        <w:rPr>
          <w:rFonts w:ascii="Times New Roman" w:hAnsi="Times New Roman" w:cs="Times New Roman"/>
          <w:sz w:val="24"/>
          <w:szCs w:val="24"/>
        </w:rPr>
        <w:t>* В офтальмологических центрах, оказывающих круглосуточную стационарную неотложную офтальмологическую помощь, должность дежурного врача-офтальмолога устанавливается сверх должностей врачей-офтальмологов, но не менее 4, медицинская сестра операционной устанавливается соответственно должностям дежурных врачей-офтальмологов.</w:t>
      </w: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0B" w:rsidRPr="00742A0B" w:rsidRDefault="00742A0B" w:rsidP="0074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ADE" w:rsidRDefault="00C83ADE"/>
    <w:sectPr w:rsidR="00C83ADE" w:rsidSect="00C8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2A0B"/>
    <w:rsid w:val="00264022"/>
    <w:rsid w:val="002D5388"/>
    <w:rsid w:val="005958EE"/>
    <w:rsid w:val="006C3682"/>
    <w:rsid w:val="00742A0B"/>
    <w:rsid w:val="00925E30"/>
    <w:rsid w:val="00B14AC4"/>
    <w:rsid w:val="00C83ADE"/>
    <w:rsid w:val="00CA149F"/>
    <w:rsid w:val="00D3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DE"/>
  </w:style>
  <w:style w:type="paragraph" w:styleId="1">
    <w:name w:val="heading 1"/>
    <w:basedOn w:val="a"/>
    <w:next w:val="a"/>
    <w:link w:val="10"/>
    <w:uiPriority w:val="99"/>
    <w:qFormat/>
    <w:rsid w:val="00742A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42A0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42A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2A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42A0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42A0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42A0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42A0B"/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742A0B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742A0B"/>
    <w:rPr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742A0B"/>
    <w:rPr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Внимание: недобросовестность!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Основное меню (преемственное)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b">
    <w:name w:val="Заголовок"/>
    <w:basedOn w:val="aa"/>
    <w:next w:val="a"/>
    <w:uiPriority w:val="99"/>
    <w:rsid w:val="00742A0B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5"/>
    <w:uiPriority w:val="99"/>
    <w:rsid w:val="00742A0B"/>
  </w:style>
  <w:style w:type="paragraph" w:customStyle="1" w:styleId="ad">
    <w:name w:val="Заголовок статьи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basedOn w:val="a5"/>
    <w:uiPriority w:val="99"/>
    <w:rsid w:val="00742A0B"/>
    <w:rPr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742A0B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1">
    <w:name w:val="Комментарий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42A0B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Колонтитул (левый)"/>
    <w:basedOn w:val="af3"/>
    <w:next w:val="a"/>
    <w:uiPriority w:val="99"/>
    <w:rsid w:val="00742A0B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6">
    <w:name w:val="Колонтитул (правый)"/>
    <w:basedOn w:val="af5"/>
    <w:next w:val="a"/>
    <w:uiPriority w:val="99"/>
    <w:rsid w:val="00742A0B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742A0B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Моноширинный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Найденные слова"/>
    <w:basedOn w:val="a5"/>
    <w:uiPriority w:val="99"/>
    <w:rsid w:val="00742A0B"/>
  </w:style>
  <w:style w:type="character" w:customStyle="1" w:styleId="afb">
    <w:name w:val="Не вступил в силу"/>
    <w:basedOn w:val="a5"/>
    <w:uiPriority w:val="99"/>
    <w:rsid w:val="00742A0B"/>
    <w:rPr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бъект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главление"/>
    <w:basedOn w:val="aff"/>
    <w:next w:val="a"/>
    <w:uiPriority w:val="99"/>
    <w:rsid w:val="00742A0B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742A0B"/>
    <w:rPr>
      <w:color w:val="FF0000"/>
    </w:rPr>
  </w:style>
  <w:style w:type="paragraph" w:customStyle="1" w:styleId="aff2">
    <w:name w:val="Переменная часть"/>
    <w:basedOn w:val="aa"/>
    <w:next w:val="a"/>
    <w:uiPriority w:val="99"/>
    <w:rsid w:val="00742A0B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a"/>
    <w:next w:val="a"/>
    <w:uiPriority w:val="99"/>
    <w:rsid w:val="00742A0B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Пример.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Примечание."/>
    <w:basedOn w:val="af1"/>
    <w:next w:val="a"/>
    <w:uiPriority w:val="99"/>
    <w:rsid w:val="00742A0B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6"/>
    <w:uiPriority w:val="99"/>
    <w:rsid w:val="00742A0B"/>
  </w:style>
  <w:style w:type="paragraph" w:customStyle="1" w:styleId="aff8">
    <w:name w:val="Словарная статья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Сравнение редакций"/>
    <w:basedOn w:val="a5"/>
    <w:uiPriority w:val="99"/>
    <w:rsid w:val="00742A0B"/>
  </w:style>
  <w:style w:type="character" w:customStyle="1" w:styleId="affa">
    <w:name w:val="Сравнение редакций. Добавленный фрагмент"/>
    <w:uiPriority w:val="99"/>
    <w:rsid w:val="00742A0B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742A0B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Текст в таблице"/>
    <w:basedOn w:val="afd"/>
    <w:next w:val="a"/>
    <w:uiPriority w:val="99"/>
    <w:rsid w:val="00742A0B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74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">
    <w:name w:val="Утратил силу"/>
    <w:basedOn w:val="a5"/>
    <w:uiPriority w:val="99"/>
    <w:rsid w:val="00742A0B"/>
    <w:rPr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742A0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285.1000" TargetMode="External"/><Relationship Id="rId13" Type="http://schemas.openxmlformats.org/officeDocument/2006/relationships/hyperlink" Target="garantF1://1206828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8285.0" TargetMode="External"/><Relationship Id="rId12" Type="http://schemas.openxmlformats.org/officeDocument/2006/relationships/hyperlink" Target="garantF1://12068285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8285.1000" TargetMode="External"/><Relationship Id="rId11" Type="http://schemas.openxmlformats.org/officeDocument/2006/relationships/hyperlink" Target="garantF1://12068285.0" TargetMode="External"/><Relationship Id="rId5" Type="http://schemas.openxmlformats.org/officeDocument/2006/relationships/hyperlink" Target="garantF1://3000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68285.10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828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8216</Words>
  <Characters>46836</Characters>
  <Application>Microsoft Office Word</Application>
  <DocSecurity>0</DocSecurity>
  <Lines>390</Lines>
  <Paragraphs>109</Paragraphs>
  <ScaleCrop>false</ScaleCrop>
  <Company>Дом</Company>
  <LinksUpToDate>false</LinksUpToDate>
  <CharactersWithSpaces>54943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ermolina</dc:creator>
  <cp:keywords/>
  <dc:description/>
  <cp:lastModifiedBy>ermolina</cp:lastModifiedBy>
  <cp:revision>2</cp:revision>
  <dcterms:created xsi:type="dcterms:W3CDTF">2011-05-06T12:38:00Z</dcterms:created>
  <dcterms:modified xsi:type="dcterms:W3CDTF">2011-05-06T12:38:00Z</dcterms:modified>
</cp:coreProperties>
</file>